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8C9D6" w14:textId="23737651" w:rsidR="001678C8" w:rsidRDefault="00393A15">
      <w:pPr>
        <w:pStyle w:val="CRCoverPage"/>
        <w:tabs>
          <w:tab w:val="right" w:pos="9639"/>
        </w:tabs>
        <w:spacing w:after="0"/>
        <w:rPr>
          <w:b/>
          <w:i/>
          <w:sz w:val="28"/>
        </w:rPr>
      </w:pPr>
      <w:r>
        <w:rPr>
          <w:b/>
          <w:sz w:val="24"/>
        </w:rPr>
        <w:t>3GPP TSG-RAN4 Meeting #93</w:t>
      </w:r>
      <w:r>
        <w:rPr>
          <w:b/>
          <w:i/>
          <w:sz w:val="28"/>
        </w:rPr>
        <w:tab/>
      </w:r>
      <w:r w:rsidR="00E52879">
        <w:rPr>
          <w:rFonts w:cs="Arial"/>
          <w:b/>
          <w:color w:val="0000FF"/>
          <w:sz w:val="24"/>
          <w:u w:val="thick"/>
        </w:rPr>
        <w:t>R4-1915929</w:t>
      </w:r>
      <w:bookmarkStart w:id="0" w:name="_GoBack"/>
      <w:bookmarkEnd w:id="0"/>
    </w:p>
    <w:p w14:paraId="42E40988" w14:textId="77777777" w:rsidR="001678C8" w:rsidRDefault="00393A15">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Reno</w:t>
      </w:r>
      <w:r>
        <w:rPr>
          <w:b/>
          <w:sz w:val="24"/>
        </w:rPr>
        <w:fldChar w:fldCharType="end"/>
      </w:r>
      <w:r>
        <w:rPr>
          <w:b/>
          <w:sz w:val="24"/>
        </w:rPr>
        <w:t xml:space="preserve">, NV, USA, </w:t>
      </w:r>
      <w:r>
        <w:rPr>
          <w:b/>
          <w:sz w:val="24"/>
        </w:rPr>
        <w:fldChar w:fldCharType="begin"/>
      </w:r>
      <w:r>
        <w:rPr>
          <w:b/>
          <w:sz w:val="24"/>
        </w:rPr>
        <w:instrText xml:space="preserve"> DOCPROPERTY  StartDate  \* MERGEFORMAT </w:instrText>
      </w:r>
      <w:r>
        <w:rPr>
          <w:b/>
          <w:sz w:val="24"/>
        </w:rPr>
        <w:fldChar w:fldCharType="separate"/>
      </w:r>
      <w:r>
        <w:rPr>
          <w:b/>
          <w:sz w:val="24"/>
        </w:rPr>
        <w:t>18</w:t>
      </w:r>
      <w:r>
        <w:rPr>
          <w:b/>
          <w:sz w:val="24"/>
        </w:rPr>
        <w:fldChar w:fldCharType="end"/>
      </w:r>
      <w:r>
        <w:rPr>
          <w:b/>
          <w:sz w:val="24"/>
          <w:vertAlign w:val="superscript"/>
        </w:rPr>
        <w:t>th</w:t>
      </w:r>
      <w:r>
        <w:rPr>
          <w:b/>
          <w:sz w:val="24"/>
        </w:rPr>
        <w:t xml:space="preserve"> – 22</w:t>
      </w:r>
      <w:r>
        <w:rPr>
          <w:b/>
          <w:sz w:val="24"/>
          <w:vertAlign w:val="superscript"/>
        </w:rPr>
        <w:t>nd</w:t>
      </w:r>
      <w:r>
        <w:rPr>
          <w:b/>
          <w:sz w:val="24"/>
        </w:rPr>
        <w:t xml:space="preserve"> November, 2019</w:t>
      </w:r>
    </w:p>
    <w:p w14:paraId="414E8ABC" w14:textId="77777777" w:rsidR="001678C8" w:rsidRDefault="001678C8">
      <w:pPr>
        <w:tabs>
          <w:tab w:val="left" w:pos="1985"/>
        </w:tabs>
        <w:ind w:left="1975" w:hangingChars="823" w:hanging="1975"/>
        <w:jc w:val="both"/>
        <w:rPr>
          <w:highlight w:val="yellow"/>
        </w:rPr>
      </w:pPr>
    </w:p>
    <w:p w14:paraId="7D2D3073" w14:textId="77777777" w:rsidR="001678C8" w:rsidRDefault="00393A15">
      <w:pPr>
        <w:spacing w:after="60"/>
        <w:ind w:left="1985" w:hanging="1985"/>
        <w:rPr>
          <w:b/>
        </w:rPr>
      </w:pPr>
      <w:r>
        <w:rPr>
          <w:b/>
        </w:rPr>
        <w:t>Title:</w:t>
      </w:r>
      <w:r>
        <w:rPr>
          <w:b/>
        </w:rPr>
        <w:tab/>
      </w:r>
      <w:r>
        <w:t>Reply LS on applicable timing for pathloss RS activated/updated by MAC-CE</w:t>
      </w:r>
    </w:p>
    <w:p w14:paraId="49A8AA08" w14:textId="77777777" w:rsidR="001678C8" w:rsidRDefault="00393A15">
      <w:pPr>
        <w:spacing w:after="60"/>
        <w:ind w:left="1985" w:hanging="1985"/>
        <w:rPr>
          <w:b/>
        </w:rPr>
      </w:pPr>
      <w:r>
        <w:rPr>
          <w:b/>
        </w:rPr>
        <w:t>Reply To:</w:t>
      </w:r>
      <w:r>
        <w:rPr>
          <w:b/>
        </w:rPr>
        <w:tab/>
      </w:r>
      <w:r>
        <w:rPr>
          <w:bCs/>
        </w:rPr>
        <w:t>R1-1911616</w:t>
      </w:r>
    </w:p>
    <w:p w14:paraId="668FD14A" w14:textId="77777777" w:rsidR="001678C8" w:rsidRDefault="00393A15">
      <w:pPr>
        <w:spacing w:after="60"/>
        <w:ind w:left="1985" w:hanging="1985"/>
        <w:rPr>
          <w:bCs/>
        </w:rPr>
      </w:pPr>
      <w:r>
        <w:rPr>
          <w:b/>
        </w:rPr>
        <w:t>Release:</w:t>
      </w:r>
      <w:r>
        <w:rPr>
          <w:bCs/>
        </w:rPr>
        <w:tab/>
        <w:t>Rel-16</w:t>
      </w:r>
    </w:p>
    <w:p w14:paraId="365D02AA" w14:textId="77777777" w:rsidR="001678C8" w:rsidRDefault="00393A15">
      <w:pPr>
        <w:spacing w:after="60"/>
        <w:ind w:left="1985" w:hanging="1985"/>
        <w:rPr>
          <w:bCs/>
        </w:rPr>
      </w:pPr>
      <w:r>
        <w:rPr>
          <w:b/>
        </w:rPr>
        <w:t>Work Item:</w:t>
      </w:r>
      <w:r>
        <w:rPr>
          <w:bCs/>
        </w:rPr>
        <w:tab/>
        <w:t>NR_eMIMO-Core</w:t>
      </w:r>
    </w:p>
    <w:p w14:paraId="293BF41F" w14:textId="77777777" w:rsidR="001678C8" w:rsidRDefault="001678C8">
      <w:pPr>
        <w:spacing w:after="60"/>
        <w:ind w:left="1985" w:hanging="1985"/>
        <w:rPr>
          <w:b/>
        </w:rPr>
      </w:pPr>
    </w:p>
    <w:p w14:paraId="7C112439" w14:textId="77777777" w:rsidR="001678C8" w:rsidRDefault="00393A15">
      <w:pPr>
        <w:spacing w:after="60"/>
        <w:ind w:left="1985" w:hanging="1985"/>
        <w:rPr>
          <w:b/>
        </w:rPr>
      </w:pPr>
      <w:r>
        <w:rPr>
          <w:b/>
        </w:rPr>
        <w:t>Source:</w:t>
      </w:r>
      <w:r>
        <w:rPr>
          <w:b/>
        </w:rPr>
        <w:tab/>
      </w:r>
      <w:r>
        <w:t>RAN WG 4</w:t>
      </w:r>
    </w:p>
    <w:p w14:paraId="38A78C2E" w14:textId="77777777" w:rsidR="001678C8" w:rsidRDefault="00393A15">
      <w:pPr>
        <w:spacing w:after="60"/>
        <w:ind w:left="1985" w:hanging="1985"/>
        <w:rPr>
          <w:b/>
        </w:rPr>
      </w:pPr>
      <w:r>
        <w:rPr>
          <w:b/>
        </w:rPr>
        <w:t>To:</w:t>
      </w:r>
      <w:r>
        <w:rPr>
          <w:b/>
        </w:rPr>
        <w:tab/>
      </w:r>
      <w:r>
        <w:rPr>
          <w:bCs/>
        </w:rPr>
        <w:t>RAN WG 1</w:t>
      </w:r>
    </w:p>
    <w:p w14:paraId="0EB982BA" w14:textId="77777777" w:rsidR="001678C8" w:rsidRDefault="001678C8">
      <w:pPr>
        <w:spacing w:after="60"/>
        <w:ind w:left="1985" w:hanging="1985"/>
        <w:rPr>
          <w:bCs/>
        </w:rPr>
      </w:pPr>
    </w:p>
    <w:p w14:paraId="7DD8CE04" w14:textId="77777777" w:rsidR="001678C8" w:rsidRDefault="00393A15">
      <w:pPr>
        <w:tabs>
          <w:tab w:val="left" w:pos="2268"/>
        </w:tabs>
        <w:rPr>
          <w:bCs/>
        </w:rPr>
      </w:pPr>
      <w:r>
        <w:rPr>
          <w:b/>
        </w:rPr>
        <w:t>Contact Person:</w:t>
      </w:r>
      <w:r>
        <w:rPr>
          <w:bCs/>
        </w:rPr>
        <w:tab/>
      </w:r>
    </w:p>
    <w:p w14:paraId="0164755B" w14:textId="77777777" w:rsidR="001678C8" w:rsidRDefault="00393A15">
      <w:pPr>
        <w:spacing w:after="60"/>
        <w:ind w:left="1985" w:hanging="1985"/>
        <w:rPr>
          <w:b/>
        </w:rPr>
      </w:pPr>
      <w:r>
        <w:rPr>
          <w:b/>
        </w:rPr>
        <w:t>Name:</w:t>
      </w:r>
      <w:r>
        <w:rPr>
          <w:b/>
        </w:rPr>
        <w:tab/>
        <w:t>Jie Cui</w:t>
      </w:r>
    </w:p>
    <w:p w14:paraId="05F6C7F4" w14:textId="77777777" w:rsidR="001678C8" w:rsidRDefault="00393A15">
      <w:pPr>
        <w:spacing w:after="60"/>
        <w:ind w:left="1985" w:hanging="1985"/>
        <w:rPr>
          <w:b/>
        </w:rPr>
      </w:pPr>
      <w:r>
        <w:rPr>
          <w:b/>
        </w:rPr>
        <w:t>E-mail Address:</w:t>
      </w:r>
      <w:r>
        <w:rPr>
          <w:b/>
        </w:rPr>
        <w:tab/>
        <w:t>jie_cui@apple.com</w:t>
      </w:r>
    </w:p>
    <w:p w14:paraId="67618F57" w14:textId="77777777" w:rsidR="001678C8" w:rsidRDefault="001678C8">
      <w:pPr>
        <w:spacing w:after="60"/>
        <w:ind w:left="1985" w:hanging="1985"/>
        <w:rPr>
          <w:b/>
        </w:rPr>
      </w:pPr>
    </w:p>
    <w:p w14:paraId="24C4EEAE" w14:textId="77777777" w:rsidR="001678C8" w:rsidRDefault="00393A15">
      <w:pPr>
        <w:spacing w:after="60"/>
        <w:ind w:left="1985" w:hanging="1985"/>
        <w:rPr>
          <w:bCs/>
        </w:rPr>
      </w:pPr>
      <w:r>
        <w:rPr>
          <w:b/>
        </w:rPr>
        <w:t>Attachments:</w:t>
      </w:r>
      <w:r>
        <w:rPr>
          <w:bCs/>
        </w:rPr>
        <w:tab/>
        <w:t>N.A.</w:t>
      </w:r>
    </w:p>
    <w:p w14:paraId="32055D48" w14:textId="77777777" w:rsidR="001678C8" w:rsidRDefault="001678C8">
      <w:pPr>
        <w:pBdr>
          <w:bottom w:val="single" w:sz="4" w:space="1" w:color="auto"/>
        </w:pBdr>
      </w:pPr>
    </w:p>
    <w:p w14:paraId="12D8655B" w14:textId="77777777" w:rsidR="001678C8" w:rsidRDefault="001678C8"/>
    <w:p w14:paraId="12B51181" w14:textId="77777777" w:rsidR="001678C8" w:rsidRDefault="00393A15">
      <w:pPr>
        <w:rPr>
          <w:b/>
        </w:rPr>
      </w:pPr>
      <w:r>
        <w:rPr>
          <w:b/>
        </w:rPr>
        <w:t>1. Overall Description:</w:t>
      </w:r>
    </w:p>
    <w:p w14:paraId="476D333E" w14:textId="6A08B8C3" w:rsidR="001678C8" w:rsidRDefault="00393A15">
      <w:pPr>
        <w:jc w:val="both"/>
      </w:pPr>
      <w:r>
        <w:t xml:space="preserve">RAN4 would like to thank RAN1 for the LS on </w:t>
      </w:r>
      <w:r>
        <w:rPr>
          <w:bCs/>
        </w:rPr>
        <w:t>applicable timing for pathloss RS activated/updated by MAC-CE</w:t>
      </w:r>
      <w:r>
        <w:t xml:space="preserve"> (</w:t>
      </w:r>
      <w:r>
        <w:rPr>
          <w:bCs/>
        </w:rPr>
        <w:t>R1-1911616</w:t>
      </w:r>
      <w:r>
        <w:t>). After discussion in RAN4, the following conclusions are achieved,</w:t>
      </w:r>
    </w:p>
    <w:p w14:paraId="6BA509FF" w14:textId="77777777" w:rsidR="00E52879" w:rsidRPr="001149AA" w:rsidRDefault="00E52879">
      <w:pPr>
        <w:jc w:val="both"/>
      </w:pPr>
    </w:p>
    <w:p w14:paraId="49320AC5" w14:textId="77777777" w:rsidR="00E52879" w:rsidRDefault="00E52879" w:rsidP="00E52879">
      <w:pPr>
        <w:pStyle w:val="ListParagraph"/>
        <w:numPr>
          <w:ilvl w:val="0"/>
          <w:numId w:val="6"/>
        </w:numPr>
        <w:spacing w:after="160" w:line="259" w:lineRule="auto"/>
        <w:jc w:val="both"/>
        <w:rPr>
          <w:rFonts w:asciiTheme="minorHAnsi" w:eastAsiaTheme="minorEastAsia" w:hAnsiTheme="minorHAnsi"/>
        </w:rPr>
      </w:pPr>
      <w:r w:rsidRPr="00E52879">
        <w:rPr>
          <w:rFonts w:asciiTheme="minorHAnsi" w:eastAsiaTheme="minorEastAsia" w:hAnsiTheme="minorHAnsi"/>
        </w:rPr>
        <w:t>If the TCI state of the activated/updated pathloss RS is known, sample number of pathloss RS measurement for filtered RSRP before the application time at most 5 measurement samples for SSB and CSI-RS based pathloss RS can be used</w:t>
      </w:r>
    </w:p>
    <w:p w14:paraId="3B246518" w14:textId="1FD40F1F" w:rsidR="00E52879" w:rsidRPr="00E52879" w:rsidRDefault="00E52879" w:rsidP="00E52879">
      <w:pPr>
        <w:pStyle w:val="ListParagraph"/>
        <w:spacing w:after="160" w:line="259" w:lineRule="auto"/>
        <w:ind w:left="648"/>
        <w:jc w:val="both"/>
        <w:rPr>
          <w:rFonts w:asciiTheme="minorHAnsi" w:eastAsiaTheme="minorEastAsia" w:hAnsiTheme="minorHAnsi"/>
        </w:rPr>
      </w:pPr>
      <w:r w:rsidRPr="00E52879">
        <w:t>Note: If measurement sample is not available due to measurement gap or other UE activities (e.g. RX beam sweeping), longer application time is expected.</w:t>
      </w:r>
    </w:p>
    <w:p w14:paraId="7E4723EE" w14:textId="77777777" w:rsidR="00E52879" w:rsidRPr="00E52879" w:rsidRDefault="00E52879" w:rsidP="00E52879">
      <w:pPr>
        <w:pStyle w:val="ListParagraph"/>
        <w:numPr>
          <w:ilvl w:val="0"/>
          <w:numId w:val="6"/>
        </w:numPr>
        <w:spacing w:after="160" w:line="259" w:lineRule="auto"/>
        <w:jc w:val="both"/>
        <w:rPr>
          <w:rFonts w:asciiTheme="minorHAnsi" w:eastAsiaTheme="minorEastAsia" w:hAnsiTheme="minorHAnsi"/>
        </w:rPr>
      </w:pPr>
      <w:r w:rsidRPr="00E52879">
        <w:rPr>
          <w:rFonts w:asciiTheme="minorHAnsi" w:eastAsiaTheme="minorEastAsia" w:hAnsiTheme="minorHAnsi"/>
        </w:rPr>
        <w:t xml:space="preserve">If the TCI state of the activated/updated PL RS is unknown, </w:t>
      </w:r>
      <w:r w:rsidRPr="00E52879">
        <w:rPr>
          <w:rFonts w:asciiTheme="minorHAnsi" w:eastAsiaTheme="minorEastAsia" w:hAnsiTheme="minorHAnsi" w:hint="eastAsia"/>
        </w:rPr>
        <w:t>longer application time is expected</w:t>
      </w:r>
      <w:r w:rsidRPr="00E52879">
        <w:rPr>
          <w:rFonts w:asciiTheme="minorHAnsi" w:eastAsiaTheme="minorEastAsia" w:hAnsiTheme="minorHAnsi"/>
        </w:rPr>
        <w:t xml:space="preserve"> to allow RX beam refinement. The conditions for a TCI state to be known are defined in section 8.10.2 of TS38.133.</w:t>
      </w:r>
    </w:p>
    <w:p w14:paraId="0A3A55FA" w14:textId="77777777" w:rsidR="00E52879" w:rsidRPr="00E52879" w:rsidRDefault="00E52879" w:rsidP="00E52879">
      <w:pPr>
        <w:pStyle w:val="ListParagraph"/>
        <w:numPr>
          <w:ilvl w:val="0"/>
          <w:numId w:val="6"/>
        </w:numPr>
        <w:spacing w:after="160" w:line="259" w:lineRule="auto"/>
        <w:jc w:val="both"/>
        <w:rPr>
          <w:rFonts w:asciiTheme="minorHAnsi" w:eastAsiaTheme="minorEastAsia" w:hAnsiTheme="minorHAnsi"/>
        </w:rPr>
      </w:pPr>
      <w:r w:rsidRPr="00E52879">
        <w:rPr>
          <w:rFonts w:asciiTheme="minorHAnsi" w:eastAsiaTheme="minorEastAsia" w:hAnsiTheme="minorHAnsi"/>
        </w:rPr>
        <w:t xml:space="preserve">Filtered RSRP value for previous pathloss RS will be used before the application time, which is 2ms after the last pathloss RS measurement sample considering the UE processing time of the pathloss RS measurement </w:t>
      </w:r>
    </w:p>
    <w:p w14:paraId="7B011CAD" w14:textId="77777777" w:rsidR="00E52879" w:rsidRPr="00617FE0" w:rsidRDefault="00E52879" w:rsidP="00E52879">
      <w:pPr>
        <w:ind w:left="576" w:hanging="270"/>
      </w:pPr>
      <w:r w:rsidRPr="00E52879">
        <w:t>-</w:t>
      </w:r>
      <w:r w:rsidRPr="00E52879">
        <w:tab/>
        <w:t xml:space="preserve"> The applicable timing for activating/updating PL RS should be captured in RAN1 spec.</w:t>
      </w:r>
    </w:p>
    <w:p w14:paraId="69D2D53F" w14:textId="77777777" w:rsidR="001678C8" w:rsidRDefault="001678C8">
      <w:pPr>
        <w:ind w:left="270" w:hanging="270"/>
        <w:rPr>
          <w:color w:val="000000" w:themeColor="text1"/>
        </w:rPr>
      </w:pPr>
    </w:p>
    <w:p w14:paraId="6FD02DA3" w14:textId="77777777" w:rsidR="001678C8" w:rsidRDefault="001678C8">
      <w:pPr>
        <w:ind w:left="270" w:hanging="270"/>
        <w:rPr>
          <w:color w:val="000000" w:themeColor="text1"/>
        </w:rPr>
      </w:pPr>
    </w:p>
    <w:p w14:paraId="2073B99B" w14:textId="77777777" w:rsidR="001678C8" w:rsidRDefault="00393A15">
      <w:pPr>
        <w:rPr>
          <w:b/>
        </w:rPr>
      </w:pPr>
      <w:r>
        <w:rPr>
          <w:b/>
        </w:rPr>
        <w:t>2. Actions:</w:t>
      </w:r>
    </w:p>
    <w:p w14:paraId="12A43EA9" w14:textId="77777777" w:rsidR="001678C8" w:rsidRDefault="00393A15">
      <w:pPr>
        <w:ind w:left="1985" w:hanging="1985"/>
        <w:rPr>
          <w:b/>
        </w:rPr>
      </w:pPr>
      <w:r>
        <w:rPr>
          <w:b/>
        </w:rPr>
        <w:t>To RAN WG1 group.</w:t>
      </w:r>
    </w:p>
    <w:p w14:paraId="42049A95" w14:textId="77777777" w:rsidR="001678C8" w:rsidRDefault="00393A15">
      <w:pPr>
        <w:ind w:left="993" w:hanging="993"/>
      </w:pPr>
      <w:r>
        <w:rPr>
          <w:b/>
        </w:rPr>
        <w:t xml:space="preserve">ACTION: </w:t>
      </w:r>
      <w:r>
        <w:rPr>
          <w:b/>
        </w:rPr>
        <w:tab/>
      </w:r>
      <w:r>
        <w:t xml:space="preserve">RAN4 kindly asks RAN1 to take the above information into account in their future work. </w:t>
      </w:r>
    </w:p>
    <w:p w14:paraId="45AB2104" w14:textId="77777777" w:rsidR="001678C8" w:rsidRDefault="001678C8">
      <w:pPr>
        <w:ind w:left="993" w:hanging="993"/>
      </w:pPr>
    </w:p>
    <w:p w14:paraId="511E7CF4" w14:textId="77777777" w:rsidR="001678C8" w:rsidRDefault="00393A15">
      <w:pPr>
        <w:rPr>
          <w:b/>
        </w:rPr>
      </w:pPr>
      <w:r>
        <w:rPr>
          <w:b/>
        </w:rPr>
        <w:t>3. Date of Next TSG-RAN WG4 Meetings:</w:t>
      </w:r>
    </w:p>
    <w:p w14:paraId="19AC8911" w14:textId="77777777" w:rsidR="001678C8" w:rsidRDefault="00393A15">
      <w:pPr>
        <w:tabs>
          <w:tab w:val="left" w:pos="5103"/>
        </w:tabs>
        <w:ind w:left="2268" w:hanging="2268"/>
      </w:pPr>
      <w:r>
        <w:t>TSG-RAN4 #94</w:t>
      </w:r>
      <w:r>
        <w:tab/>
      </w:r>
      <w:r>
        <w:tab/>
      </w:r>
      <w:r>
        <w:tab/>
        <w:t>24</w:t>
      </w:r>
      <w:r>
        <w:rPr>
          <w:vertAlign w:val="superscript"/>
        </w:rPr>
        <w:t>th</w:t>
      </w:r>
      <w:r>
        <w:t xml:space="preserve"> – 28</w:t>
      </w:r>
      <w:r>
        <w:rPr>
          <w:vertAlign w:val="superscript"/>
        </w:rPr>
        <w:t>th</w:t>
      </w:r>
      <w:r>
        <w:t xml:space="preserve"> Feb 2020 </w:t>
      </w:r>
      <w:r>
        <w:tab/>
      </w:r>
      <w:r>
        <w:tab/>
        <w:t>Athens, Greece</w:t>
      </w:r>
    </w:p>
    <w:p w14:paraId="0B12FE49" w14:textId="77777777" w:rsidR="001678C8" w:rsidRDefault="00393A15">
      <w:pPr>
        <w:tabs>
          <w:tab w:val="left" w:pos="5103"/>
        </w:tabs>
        <w:ind w:left="2268" w:hanging="2268"/>
      </w:pPr>
      <w:r>
        <w:lastRenderedPageBreak/>
        <w:t>TSG-RAN4 #94bis</w:t>
      </w:r>
      <w:r>
        <w:tab/>
      </w:r>
      <w:r>
        <w:tab/>
      </w:r>
      <w:r>
        <w:tab/>
        <w:t>20</w:t>
      </w:r>
      <w:r>
        <w:rPr>
          <w:vertAlign w:val="superscript"/>
        </w:rPr>
        <w:t>th</w:t>
      </w:r>
      <w:r>
        <w:t xml:space="preserve"> – 24</w:t>
      </w:r>
      <w:r>
        <w:rPr>
          <w:vertAlign w:val="superscript"/>
        </w:rPr>
        <w:t>th</w:t>
      </w:r>
      <w:r>
        <w:t xml:space="preserve"> Apr 2020 </w:t>
      </w:r>
      <w:r>
        <w:tab/>
      </w:r>
      <w:r>
        <w:tab/>
        <w:t>China</w:t>
      </w:r>
    </w:p>
    <w:p w14:paraId="72B1F754" w14:textId="77777777" w:rsidR="001678C8" w:rsidRDefault="001678C8">
      <w:pPr>
        <w:tabs>
          <w:tab w:val="left" w:pos="5103"/>
        </w:tabs>
        <w:ind w:left="2268" w:hanging="2268"/>
      </w:pPr>
    </w:p>
    <w:sectPr w:rsidR="001678C8">
      <w:headerReference w:type="even" r:id="rId13"/>
      <w:footerReference w:type="even" r:id="rId14"/>
      <w:footerReference w:type="default" r:id="rId15"/>
      <w:footnotePr>
        <w:numRestart w:val="eachSect"/>
      </w:footnotePr>
      <w:type w:val="continuous"/>
      <w:pgSz w:w="11907" w:h="1683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B5092" w14:textId="77777777" w:rsidR="000A6D1B" w:rsidRDefault="000A6D1B">
      <w:r>
        <w:separator/>
      </w:r>
    </w:p>
  </w:endnote>
  <w:endnote w:type="continuationSeparator" w:id="0">
    <w:p w14:paraId="1D72C717" w14:textId="77777777" w:rsidR="000A6D1B" w:rsidRDefault="000A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0687" w14:textId="77777777" w:rsidR="001678C8" w:rsidRDefault="00393A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4336E5" w14:textId="77777777" w:rsidR="001678C8" w:rsidRDefault="001678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0BBD1" w14:textId="77777777" w:rsidR="001678C8" w:rsidRDefault="00393A15">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D3A97" w14:textId="77777777" w:rsidR="000A6D1B" w:rsidRDefault="000A6D1B">
      <w:r>
        <w:separator/>
      </w:r>
    </w:p>
  </w:footnote>
  <w:footnote w:type="continuationSeparator" w:id="0">
    <w:p w14:paraId="35ECFCE2" w14:textId="77777777" w:rsidR="000A6D1B" w:rsidRDefault="000A6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2B0A0" w14:textId="77777777" w:rsidR="001678C8" w:rsidRDefault="00393A1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Revision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 w15:restartNumberingAfterBreak="0">
    <w:nsid w:val="2A9B4976"/>
    <w:multiLevelType w:val="multilevel"/>
    <w:tmpl w:val="2A9B4976"/>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3"/>
  </w:num>
  <w:num w:numId="2">
    <w:abstractNumId w:val="5"/>
  </w:num>
  <w:num w:numId="3">
    <w:abstractNumId w:val="4"/>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D1B"/>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9AA"/>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C8"/>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3E"/>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6E65"/>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4B9"/>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3F2"/>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834"/>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E85"/>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4AA"/>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2F"/>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FAD"/>
    <w:rsid w:val="003242C1"/>
    <w:rsid w:val="00324731"/>
    <w:rsid w:val="003249F8"/>
    <w:rsid w:val="00324F6C"/>
    <w:rsid w:val="00325446"/>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4A61"/>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A15"/>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B1E"/>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7"/>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DE8"/>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69F"/>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0F01"/>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423"/>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17FE0"/>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5A2"/>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52A"/>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63"/>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54"/>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17C"/>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3B"/>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B0253"/>
    <w:rsid w:val="007B037E"/>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364"/>
    <w:rsid w:val="007D357E"/>
    <w:rsid w:val="007D3889"/>
    <w:rsid w:val="007D39A2"/>
    <w:rsid w:val="007D39AC"/>
    <w:rsid w:val="007D39D7"/>
    <w:rsid w:val="007D3A84"/>
    <w:rsid w:val="007D4B39"/>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1DD"/>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55"/>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F04"/>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3ACE"/>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5E6"/>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3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40"/>
    <w:rsid w:val="00B660F5"/>
    <w:rsid w:val="00B664EC"/>
    <w:rsid w:val="00B66801"/>
    <w:rsid w:val="00B6796C"/>
    <w:rsid w:val="00B67B2B"/>
    <w:rsid w:val="00B67E89"/>
    <w:rsid w:val="00B70333"/>
    <w:rsid w:val="00B70731"/>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0E93"/>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B9F"/>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D7"/>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8"/>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3F3C"/>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6C3"/>
    <w:rsid w:val="00CB0C2A"/>
    <w:rsid w:val="00CB11BD"/>
    <w:rsid w:val="00CB1368"/>
    <w:rsid w:val="00CB1F2A"/>
    <w:rsid w:val="00CB2836"/>
    <w:rsid w:val="00CB2F65"/>
    <w:rsid w:val="00CB480A"/>
    <w:rsid w:val="00CB4FA5"/>
    <w:rsid w:val="00CB5298"/>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4F76"/>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A5"/>
    <w:rsid w:val="00E52879"/>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C02"/>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1D55"/>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6E2"/>
    <w:rsid w:val="00F80957"/>
    <w:rsid w:val="00F80D8F"/>
    <w:rsid w:val="00F81311"/>
    <w:rsid w:val="00F81507"/>
    <w:rsid w:val="00F81625"/>
    <w:rsid w:val="00F81C47"/>
    <w:rsid w:val="00F81D8F"/>
    <w:rsid w:val="00F81E0E"/>
    <w:rsid w:val="00F81E87"/>
    <w:rsid w:val="00F81F25"/>
    <w:rsid w:val="00F81F57"/>
    <w:rsid w:val="00F8222F"/>
    <w:rsid w:val="00F826FD"/>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51F"/>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 w:val="19C718C0"/>
    <w:rsid w:val="5BD17DF4"/>
    <w:rsid w:val="753B4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7346"/>
  <w15:docId w15:val="{D192D61C-7B23-0E44-8543-EC7029D69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879"/>
    <w:rPr>
      <w:rFonts w:asciiTheme="minorHAnsi" w:eastAsiaTheme="minorEastAsia" w:hAnsiTheme="minorHAnsi" w:cstheme="minorBidi"/>
      <w:sz w:val="24"/>
      <w:szCs w:val="24"/>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pPr>
      <w:numPr>
        <w:ilvl w:val="2"/>
      </w:numPr>
      <w:spacing w:before="300"/>
      <w:outlineLvl w:val="2"/>
    </w:pPr>
    <w:rPr>
      <w:sz w:val="22"/>
      <w:lang w:val="en-US"/>
    </w:rPr>
  </w:style>
  <w:style w:type="paragraph" w:styleId="Heading4">
    <w:name w:val="heading 4"/>
    <w:basedOn w:val="Heading3"/>
    <w:next w:val="Normal"/>
    <w:link w:val="Heading4Char"/>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528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2879"/>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keepNext/>
      <w:spacing w:before="60" w:after="60"/>
    </w:pPr>
    <w:rPr>
      <w:b/>
      <w:bCs/>
      <w:sz w:val="16"/>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qFormat/>
    <w:pPr>
      <w:jc w:val="both"/>
    </w:pPr>
    <w:rPr>
      <w:rFonts w:ascii="Times" w:hAnsi="Times"/>
    </w:rPr>
  </w:style>
  <w:style w:type="paragraph" w:styleId="PlainText">
    <w:name w:val="Plain Text"/>
    <w:basedOn w:val="Normal"/>
    <w:link w:val="PlainTextChar1"/>
    <w:uiPriority w:val="99"/>
    <w:unhideWhenUsed/>
    <w:qFormat/>
    <w:rPr>
      <w:rFonts w:ascii="Consolas" w:eastAsia="Calibri" w:hAnsi="Consolas"/>
      <w:sz w:val="21"/>
      <w:szCs w:val="21"/>
      <w:lang w:val="zh-CN"/>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spacing w:after="180"/>
      <w:ind w:left="1209"/>
    </w:pPr>
    <w:rPr>
      <w:rFonts w:eastAsia="MS Mincho"/>
      <w:lang w:eastAsia="en-GB"/>
    </w:r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qFormat/>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line="280" w:lineRule="atLeast"/>
      <w:jc w:val="both"/>
    </w:pPr>
    <w:rPr>
      <w:rFonts w:ascii="New York" w:hAnsi="New York"/>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eastAsia="en-US"/>
    </w:rPr>
  </w:style>
  <w:style w:type="character" w:customStyle="1" w:styleId="Heading2Char">
    <w:name w:val="Heading 2 Char"/>
    <w:link w:val="Heading2"/>
    <w:qFormat/>
    <w:rPr>
      <w:rFonts w:ascii="Arial" w:eastAsia="Times New Roman" w:hAnsi="Arial"/>
      <w:sz w:val="24"/>
      <w:lang w:eastAsia="ja-JP" w:bidi="hi-IN"/>
    </w:rPr>
  </w:style>
  <w:style w:type="character" w:customStyle="1" w:styleId="Heading3Char">
    <w:name w:val="Heading 3 Char"/>
    <w:link w:val="Heading3"/>
    <w:qFormat/>
    <w:rPr>
      <w:rFonts w:ascii="Arial" w:eastAsia="Times New Roman" w:hAnsi="Arial"/>
      <w:sz w:val="22"/>
      <w:lang w:val="en-US" w:eastAsia="ja-JP" w:bidi="hi-IN"/>
    </w:rPr>
  </w:style>
  <w:style w:type="character" w:customStyle="1" w:styleId="Heading4Char">
    <w:name w:val="Heading 4 Char"/>
    <w:link w:val="Heading4"/>
    <w:qFormat/>
    <w:rPr>
      <w:rFonts w:ascii="Arial" w:eastAsia="Times New Roman" w:hAnsi="Arial"/>
      <w:sz w:val="24"/>
      <w:lang w:val="en-US" w:eastAsia="ja-JP" w:bidi="hi-IN"/>
    </w:rPr>
  </w:style>
  <w:style w:type="character" w:customStyle="1" w:styleId="Heading5Char">
    <w:name w:val="Heading 5 Char"/>
    <w:link w:val="Heading5"/>
    <w:qFormat/>
    <w:rPr>
      <w:rFonts w:ascii="Arial" w:eastAsia="Times New Roman" w:hAnsi="Arial"/>
      <w:sz w:val="22"/>
      <w:lang w:val="en-US" w:eastAsia="ja-JP" w:bidi="hi-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bidi="ar-SA"/>
    </w:rPr>
  </w:style>
  <w:style w:type="character" w:customStyle="1" w:styleId="CaptionChar">
    <w:name w:val="Caption Char"/>
    <w:link w:val="Caption"/>
    <w:qFormat/>
    <w:locked/>
    <w:rPr>
      <w:rFonts w:ascii="Times New Roman" w:hAnsi="Times New Roman"/>
      <w:b/>
      <w:bCs/>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Pr>
      <w:rFonts w:ascii="Calibri" w:eastAsia="Calibri" w:hAnsi="Calibri"/>
      <w:sz w:val="22"/>
      <w:szCs w:val="22"/>
    </w:rPr>
  </w:style>
  <w:style w:type="character" w:customStyle="1" w:styleId="PlainTextChar">
    <w:name w:val="Plain Text Char"/>
    <w:qFormat/>
    <w:rPr>
      <w:rFonts w:ascii="Courier New" w:hAnsi="Courier New" w:cs="Courier New"/>
      <w:lang w:val="en-GB"/>
    </w:rPr>
  </w:style>
  <w:style w:type="character" w:customStyle="1" w:styleId="PlainTextChar1">
    <w:name w:val="Plain Text Char1"/>
    <w:link w:val="PlainText"/>
    <w:uiPriority w:val="99"/>
    <w:qFormat/>
    <w:rPr>
      <w:rFonts w:ascii="Consolas" w:eastAsia="Calibri" w:hAnsi="Consolas"/>
      <w:sz w:val="21"/>
      <w:szCs w:val="21"/>
      <w:lang w:val="zh-CN" w:eastAsia="zh-CN"/>
    </w:rPr>
  </w:style>
  <w:style w:type="paragraph" w:customStyle="1" w:styleId="Char">
    <w:name w:val="Char"/>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Pr>
      <w:rFonts w:ascii="Helvetica" w:hAnsi="Helvetica" w:cs="Helvetica" w:hint="default"/>
      <w:color w:val="000000"/>
      <w:sz w:val="18"/>
      <w:szCs w:val="18"/>
    </w:rPr>
  </w:style>
  <w:style w:type="character" w:customStyle="1" w:styleId="TANChar">
    <w:name w:val="TAN Char"/>
    <w:link w:val="TAN"/>
    <w:rPr>
      <w:rFonts w:ascii="Arial" w:hAnsi="Arial"/>
      <w:sz w:val="18"/>
      <w:lang w:eastAsia="en-US"/>
    </w:rPr>
  </w:style>
  <w:style w:type="paragraph" w:customStyle="1" w:styleId="3GPPText">
    <w:name w:val="3GPP Text"/>
    <w:basedOn w:val="Normal"/>
    <w:link w:val="3GPPTextChar"/>
    <w:qFormat/>
    <w:pPr>
      <w:jc w:val="both"/>
    </w:pPr>
  </w:style>
  <w:style w:type="character" w:customStyle="1" w:styleId="3GPPTextChar">
    <w:name w:val="3GPP Text Char"/>
    <w:link w:val="3GPPText"/>
    <w:rPr>
      <w:rFonts w:ascii="Times New Roman" w:hAnsi="Times New Roman"/>
      <w:sz w:val="22"/>
      <w:lang w:val="en-US" w:eastAsia="en-US"/>
    </w:rPr>
  </w:style>
  <w:style w:type="paragraph" w:customStyle="1" w:styleId="3GPPAgreements">
    <w:name w:val="3GPP Agreements"/>
    <w:basedOn w:val="Normal"/>
    <w:link w:val="3GPPAgreementsChar"/>
    <w:qFormat/>
    <w:pPr>
      <w:numPr>
        <w:numId w:val="5"/>
      </w:numPr>
      <w:spacing w:before="60" w:after="60"/>
      <w:jc w:val="both"/>
    </w:pPr>
  </w:style>
  <w:style w:type="character" w:customStyle="1" w:styleId="3GPPAgreementsChar">
    <w:name w:val="3GPP Agreements Char"/>
    <w:link w:val="3GPPAgreements"/>
    <w:rPr>
      <w:rFonts w:ascii="Times New Roman" w:hAnsi="Times New Roman"/>
      <w:sz w:val="22"/>
      <w:lang w:val="en-US" w:eastAsia="zh-CN"/>
    </w:rPr>
  </w:style>
  <w:style w:type="character" w:customStyle="1" w:styleId="CRCoverPageChar">
    <w:name w:val="CR Cover Page Char"/>
    <w:link w:val="CRCoverPage"/>
    <w:locke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11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A1378156-0595-5D49-831C-33DF001B89FD}">
  <ds:schemaRefs>
    <ds:schemaRef ds:uri="http://schemas.openxmlformats.org/officeDocument/2006/bibliography"/>
  </ds:schemaRefs>
</ds:datastoreItem>
</file>

<file path=customXml/itemProps6.xml><?xml version="1.0" encoding="utf-8"?>
<ds:datastoreItem xmlns:ds="http://schemas.openxmlformats.org/officeDocument/2006/customXml" ds:itemID="{90C91D14-B784-4540-B00E-C4FFBBEDB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268</Words>
  <Characters>1533</Characters>
  <Application>Microsoft Office Word</Application>
  <DocSecurity>0</DocSecurity>
  <Lines>12</Lines>
  <Paragraphs>3</Paragraphs>
  <ScaleCrop>false</ScaleCrop>
  <Company>Intel Corporation</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Corporation</dc:creator>
  <cp:keywords>CTPClassification=CTP_PUBLIC:VisualMarkings=, CTPClassification=CTP_NT</cp:keywords>
  <cp:lastModifiedBy>Jerry Cui</cp:lastModifiedBy>
  <cp:revision>2</cp:revision>
  <cp:lastPrinted>2016-11-03T02:40:00Z</cp:lastPrinted>
  <dcterms:created xsi:type="dcterms:W3CDTF">2019-11-22T22:10:00Z</dcterms:created>
  <dcterms:modified xsi:type="dcterms:W3CDTF">2019-11-22T22:10:00Z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KSOProductBuildVer">
    <vt:lpwstr>2052-11.8.2.8361</vt:lpwstr>
  </property>
</Properties>
</file>